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495935</wp:posOffset>
            </wp:positionH>
            <wp:positionV relativeFrom="paragraph">
              <wp:posOffset>-184150</wp:posOffset>
            </wp:positionV>
            <wp:extent cx="1764030" cy="489585"/>
            <wp:effectExtent l="0" t="0" r="0" b="0"/>
            <wp:wrapNone/>
            <wp:docPr id="1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38" r="-1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3507740</wp:posOffset>
            </wp:positionH>
            <wp:positionV relativeFrom="paragraph">
              <wp:posOffset>21590</wp:posOffset>
            </wp:positionV>
            <wp:extent cx="568325" cy="571500"/>
            <wp:effectExtent l="0" t="0" r="0" b="0"/>
            <wp:wrapThrough wrapText="bothSides">
              <wp:wrapPolygon edited="0">
                <wp:start x="-39" y="0"/>
                <wp:lineTo x="-39" y="21089"/>
                <wp:lineTo x="20244" y="21089"/>
                <wp:lineTo x="20244" y="0"/>
                <wp:lineTo x="-39" y="0"/>
              </wp:wrapPolygon>
            </wp:wrapThrough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414" t="14908" r="14272" b="1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460375</wp:posOffset>
            </wp:positionH>
            <wp:positionV relativeFrom="paragraph">
              <wp:posOffset>49530</wp:posOffset>
            </wp:positionV>
            <wp:extent cx="2371725" cy="3748405"/>
            <wp:effectExtent l="0" t="0" r="0" b="0"/>
            <wp:wrapSquare wrapText="largest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ind w:left="332" w:right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</w:r>
    </w:p>
    <w:p>
      <w:pPr>
        <w:pStyle w:val="Normal"/>
        <w:ind w:left="332" w:right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</w:r>
    </w:p>
    <w:p>
      <w:pPr>
        <w:pStyle w:val="Normal"/>
        <w:ind w:left="332" w:right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</w:r>
    </w:p>
    <w:p>
      <w:pPr>
        <w:pStyle w:val="Normal"/>
        <w:ind w:left="332" w:right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Руководство пользователя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170" w:left="0" w:right="0"/>
        <w:jc w:val="left"/>
        <w:rPr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  <w:u w:val="single"/>
          <w:lang w:val="en-US"/>
        </w:rPr>
        <w:t>Led Star LED SPOT-200H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170" w:left="0" w:right="0"/>
        <w:jc w:val="left"/>
        <w:rPr/>
      </w:pPr>
      <w:r>
        <w:rPr>
          <w:rFonts w:eastAsia="Times New Roman" w:cs="Arial" w:ascii="Arial" w:hAnsi="Arial"/>
          <w:b/>
          <w:sz w:val="24"/>
          <w:szCs w:val="24"/>
          <w:shd w:fill="FFFFFF" w:val="clear"/>
          <w:lang w:val="ru-RU" w:eastAsia="ru-RU"/>
        </w:rPr>
        <w:t>Прожектор с движущимся корпусом 2</w:t>
      </w:r>
      <w:r>
        <w:rPr>
          <w:rFonts w:eastAsia="Times New Roman" w:cs="Arial" w:ascii="Arial" w:hAnsi="Arial"/>
          <w:b/>
          <w:sz w:val="24"/>
          <w:szCs w:val="24"/>
          <w:shd w:fill="FFFFFF" w:val="clear"/>
          <w:lang w:val="en-US" w:eastAsia="ru-RU"/>
        </w:rPr>
        <w:t>00</w:t>
      </w:r>
      <w:r>
        <w:rPr>
          <w:rFonts w:eastAsia="Times New Roman" w:cs="Arial" w:ascii="Arial" w:hAnsi="Arial"/>
          <w:b/>
          <w:sz w:val="24"/>
          <w:szCs w:val="24"/>
          <w:shd w:fill="FFFFFF" w:val="clear"/>
          <w:lang w:val="ru-RU" w:eastAsia="ru-RU"/>
        </w:rPr>
        <w:t>Вт</w:t>
      </w:r>
    </w:p>
    <w:p>
      <w:pPr>
        <w:pStyle w:val="Normal"/>
        <w:ind w:firstLine="332" w:right="0"/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cs="Arial" w:ascii="Arial" w:hAnsi="Arial"/>
          <w:b/>
          <w:sz w:val="22"/>
          <w:szCs w:val="22"/>
          <w:lang w:val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Heading1"/>
        <w:numPr>
          <w:ilvl w:val="0"/>
          <w:numId w:val="0"/>
        </w:numPr>
        <w:ind w:hanging="0" w:left="0"/>
        <w:rPr/>
      </w:pPr>
      <w:r>
        <w:rPr>
          <w:rFonts w:eastAsia="Arial" w:cs="Arial" w:ascii="Arial" w:hAnsi="Arial"/>
          <w:b w:val="false"/>
          <w:bCs w:val="false"/>
          <w:iCs/>
          <w:color w:val="000000"/>
          <w:sz w:val="18"/>
          <w:szCs w:val="18"/>
          <w:lang w:val="ru-RU"/>
        </w:rPr>
        <w:t xml:space="preserve"> </w:t>
      </w:r>
      <w:r>
        <w:rPr>
          <w:rStyle w:val="Strong"/>
          <w:rFonts w:cs="Arial" w:ascii="Arial" w:hAnsi="Arial"/>
          <w:b w:val="false"/>
          <w:bCs w:val="false"/>
        </w:rPr>
        <w:t xml:space="preserve">1. </w:t>
      </w:r>
      <w:r>
        <w:rPr>
          <w:rStyle w:val="Strong"/>
          <w:rFonts w:cs="Arial" w:ascii="Arial" w:hAnsi="Arial"/>
          <w:b w:val="false"/>
          <w:bCs w:val="false"/>
          <w:lang w:val="ru-RU"/>
        </w:rPr>
        <w:t>Техника безопасности</w:t>
      </w:r>
      <w:r>
        <w:rPr>
          <w:rStyle w:val="Strong"/>
          <w:rFonts w:cs="Arial" w:ascii="Arial" w:hAnsi="Arial"/>
          <w:b w:val="false"/>
          <w:bCs w:val="false"/>
        </w:rPr>
        <w:t xml:space="preserve"> </w:t>
      </w:r>
    </w:p>
    <w:p>
      <w:pPr>
        <w:pStyle w:val="BodyText"/>
        <w:overflowPunct w:val="false"/>
        <w:rPr/>
      </w:pPr>
      <w:r>
        <mc:AlternateContent>
          <mc:Choice Requires="wps">
            <w:drawing>
              <wp:anchor behindDoc="0" distT="0" distB="0" distL="112395" distR="112395" simplePos="0" locked="0" layoutInCell="0" allowOverlap="1" relativeHeight="7">
                <wp:simplePos x="0" y="0"/>
                <wp:positionH relativeFrom="column">
                  <wp:posOffset>810895</wp:posOffset>
                </wp:positionH>
                <wp:positionV relativeFrom="paragraph">
                  <wp:posOffset>11430</wp:posOffset>
                </wp:positionV>
                <wp:extent cx="3137535" cy="382270"/>
                <wp:effectExtent l="5715" t="5080" r="5080" b="5715"/>
                <wp:wrapSquare wrapText="bothSides"/>
                <wp:docPr id="4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400" cy="382320"/>
                        </a:xfrm>
                        <a:prstGeom prst="roundRect">
                          <a:avLst>
                            <a:gd name="adj" fmla="val 2238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overflowPunct w:val="false"/>
                              <w:bidi w:val="0"/>
                              <w:spacing w:lineRule="exact" w:line="18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kern w:val="2"/>
                                <w:sz w:val="16"/>
                                <w:szCs w:val="16"/>
                                <w:lang w:val="ru-RU" w:eastAsia="zh-CN" w:bidi="ar-SA"/>
                              </w:rPr>
                              <w:t>Внимательно прочтите эту инструкцию, в ней содержится важная информация по установке и эксплуатации прибора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kern w:val="2"/>
                                <w:sz w:val="18"/>
                                <w:szCs w:val="18"/>
                                <w:lang w:val="ru-RU" w:eastAsia="zh-CN" w:bidi="ar-SA"/>
                              </w:rPr>
                              <w:t>.</w:t>
                            </w:r>
                          </w:p>
                          <w:p>
                            <w:pPr>
                              <w:pStyle w:val="Style16"/>
                              <w:overflowPunct w:val="false"/>
                              <w:bidi w:val="0"/>
                              <w:spacing w:lineRule="auto" w:line="240"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Arial" w:hAnsi="Arial"/>
          <w:b/>
          <w:color w:val="000000"/>
          <w:sz w:val="18"/>
          <w:szCs w:val="18"/>
          <w:lang w:val="ru-RU"/>
        </w:rPr>
        <w:t xml:space="preserve">  </w:t>
      </w:r>
      <w:r>
        <w:rPr/>
        <w:drawing>
          <wp:inline distT="0" distB="0" distL="0" distR="0">
            <wp:extent cx="431165" cy="377190"/>
            <wp:effectExtent l="0" t="0" r="0" b="0"/>
            <wp:docPr id="5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overflowPunct w:val="false"/>
        <w:rPr>
          <w:rFonts w:ascii="Arial" w:hAnsi="Arial" w:eastAsia="Arial" w:cs="Arial"/>
          <w:b/>
          <w:color w:val="000000"/>
          <w:sz w:val="18"/>
          <w:lang w:val="ru-RU"/>
        </w:rPr>
      </w:pPr>
      <w:r>
        <w:rPr>
          <w:rFonts w:eastAsia="Arial" w:cs="Arial" w:ascii="Arial" w:hAnsi="Arial"/>
          <w:b/>
          <w:color w:val="000000"/>
          <w:sz w:val="18"/>
          <w:lang w:val="ru-RU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получении распакуйте прибор и проверьте наличие возможных повреждений при транспортировке.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 xml:space="preserve">Убедитесь в том, что напряжение и частота источника питания соответствуют требованиям к электропитанию прибора.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подключении используйте розетки с заземлением.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Прибор предназначен для эксплуатации внутри помещений в сухом месте.</w:t>
      </w:r>
    </w:p>
    <w:p>
      <w:pPr>
        <w:pStyle w:val="9"/>
        <w:numPr>
          <w:ilvl w:val="0"/>
          <w:numId w:val="2"/>
        </w:numPr>
        <w:tabs>
          <w:tab w:val="left" w:pos="284" w:leader="none"/>
          <w:tab w:val="left" w:pos="420" w:leader="none"/>
        </w:tabs>
        <w:ind w:hanging="284" w:left="284" w:righ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Максимальная температура воздуха при эксплуатации прибора 40</w:t>
      </w:r>
      <w:r>
        <w:rPr>
          <w:rFonts w:cs="Arial" w:ascii="Arial" w:hAnsi="Arial"/>
          <w:sz w:val="18"/>
          <w:szCs w:val="18"/>
          <w:vertAlign w:val="superscript"/>
        </w:rPr>
        <w:t>о</w:t>
      </w:r>
      <w:r>
        <w:rPr>
          <w:rFonts w:cs="Arial" w:ascii="Arial" w:hAnsi="Arial"/>
          <w:sz w:val="18"/>
          <w:szCs w:val="18"/>
        </w:rPr>
        <w:t>С. Не используйте прибор в местах, где температура выше данной отметки.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 xml:space="preserve">Устанавливайте прибор на расстоянии не менее 50 </w:t>
      </w:r>
      <w:r>
        <w:rPr>
          <w:rFonts w:cs="Arial" w:ascii="Arial" w:hAnsi="Arial"/>
          <w:sz w:val="18"/>
          <w:szCs w:val="18"/>
        </w:rPr>
        <w:t>c</w:t>
      </w:r>
      <w:r>
        <w:rPr>
          <w:rFonts w:cs="Arial" w:ascii="Arial" w:hAnsi="Arial"/>
          <w:sz w:val="18"/>
          <w:szCs w:val="18"/>
          <w:lang w:val="ru-RU"/>
        </w:rPr>
        <w:t xml:space="preserve">м от прилегающих поверхностей. Не загораживайте вентиляционные отверстия.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подвесе прибора конструкция на которую он крепится должна выдерживать вес в 10 раз больше веса самого прибора.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Для стабильной работы прибора требуется регулярный уход. Это позволит продлить срок службы вашего прибора. Регулярно удаляйте пыль с линз и вентиляционных решеток.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 xml:space="preserve">Перед обслуживанием отключайте прибор из розетки.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tLeast" w:line="240"/>
        <w:ind w:hanging="284" w:left="284" w:right="0"/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настройке прибора не смотрите прямо на свет</w:t>
      </w:r>
      <w:r>
        <w:rPr>
          <w:rFonts w:cs="Arial" w:ascii="Arial" w:hAnsi="Arial"/>
          <w:sz w:val="18"/>
          <w:szCs w:val="18"/>
          <w:lang w:val="ru-RU" w:eastAsia="zh-TW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/>
        </w:rPr>
        <w:t xml:space="preserve">Не подключайте прибор к диммеру.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 w:eastAsia="zh-TW"/>
        </w:rPr>
        <w:t>При переноске прибора используйте ручки, не берите прибор за подвижные части.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/>
        </w:rPr>
        <w:t>При необходимости ремонта, обратитесь в сервисный центр или к вашему продавцу. Не пытайтесь отремонтировать прибор самостоятельно.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/>
        </w:rPr>
        <w:t>В случае последовательного включения питания приборов — нельзя соединять более 11 приборов в одну розетку.</w:t>
      </w:r>
    </w:p>
    <w:p>
      <w:pPr>
        <w:pStyle w:val="Heading1"/>
        <w:numPr>
          <w:ilvl w:val="0"/>
          <w:numId w:val="1"/>
        </w:numPr>
        <w:ind w:hanging="0" w:left="0"/>
        <w:rPr/>
      </w:pPr>
      <w:r>
        <w:rPr>
          <w:rStyle w:val="Strong"/>
          <w:rFonts w:cs="Arial" w:ascii="Arial" w:hAnsi="Arial"/>
          <w:b w:val="false"/>
          <w:bCs w:val="false"/>
        </w:rPr>
        <w:t xml:space="preserve">2. </w:t>
      </w:r>
      <w:r>
        <w:rPr>
          <w:rStyle w:val="Strong"/>
          <w:rFonts w:cs="Arial" w:ascii="Arial" w:hAnsi="Arial"/>
          <w:b w:val="false"/>
          <w:bCs w:val="false"/>
          <w:lang w:val="en-US"/>
        </w:rPr>
        <w:t>C</w:t>
      </w:r>
      <w:r>
        <w:rPr>
          <w:rStyle w:val="Strong"/>
          <w:rFonts w:cs="Arial" w:ascii="Arial" w:hAnsi="Arial"/>
          <w:b w:val="false"/>
          <w:bCs w:val="false"/>
          <w:lang w:val="ru-RU"/>
        </w:rPr>
        <w:t>пецификации прибора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Cветодиодный прожектор с полным движением типа SPOT.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0" w:name="_Hlk204696408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Светодиодный источник: </w:t>
      </w:r>
      <w:bookmarkEnd w:id="0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белый светодиод 200 Вт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Светодиодное кольцо: 20 RGB-светодиодов 3-в-1, встроенный эффект бегущей строки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Срок службы светодиодов: 20 000 ч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val="en-US" w:eastAsia="ru-RU"/>
        </w:rPr>
        <w:t>Beam</w:t>
      </w: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 14</w:t>
      </w:r>
      <w:r>
        <w:rPr>
          <w:rFonts w:eastAsia="Times New Roman" w:cs="Times New Roman" w:ascii="Times New Roman" w:hAnsi="Times New Roman"/>
          <w:sz w:val="18"/>
          <w:szCs w:val="18"/>
          <w:shd w:fill="FFFFFF" w:val="clear"/>
          <w:vertAlign w:val="superscript"/>
          <w:lang w:eastAsia="ru-RU"/>
        </w:rPr>
        <w:t>о</w:t>
      </w: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, диаметр выходной линзы 64 мм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Цветовое колесо: 7 цветов + белый, полутоновый, </w:t>
      </w:r>
      <w:bookmarkStart w:id="1" w:name="_Hlk204700539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эффект радуги</w:t>
      </w:r>
      <w:bookmarkEnd w:id="1"/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val="ru-RU" w:eastAsia="ru-RU"/>
        </w:rPr>
        <w:t>К</w:t>
      </w: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олесо фиксированных гобо: 7 гобо + белый, дрожание гобо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Колесо вращающихся гобо: 6 гобо + белый, дрожание гобо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Призма: 6-гранная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Фокусировка: линейная, автоматическая фокусировка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Стробоскоп: 0,3–25 импульсов/с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Диммер: 0–100% линейного затемнения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2" w:name="_Hlk204859378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Движение: </w:t>
      </w:r>
      <w:bookmarkEnd w:id="2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панорамирование 540°, наклон 270°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Канал DMX: 16 каналов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Режим управления: DMX512, авто, </w:t>
      </w:r>
      <w:bookmarkStart w:id="3" w:name="_Hlk204700429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ведущий/ведомый</w:t>
      </w:r>
      <w:bookmarkEnd w:id="3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, звуковая активация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Дисплей: ЖК-дисплей 1,77 дюйма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4" w:name="_Hlk204701149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Степень защиты корпуса: IP20</w:t>
      </w:r>
      <w:bookmarkEnd w:id="4"/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Разъемы</w:t>
      </w: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val="en-US" w:eastAsia="ru-RU"/>
        </w:rPr>
        <w:t xml:space="preserve"> DMX: XLR 3-pin (IN/OUT)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5" w:name="_Hlk204700979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Разъемы питания: PowerCon</w:t>
      </w:r>
      <w:bookmarkEnd w:id="5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val="en-US" w:eastAsia="ru-RU"/>
        </w:rPr>
        <w:t>IN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 xml:space="preserve">Напряжение: </w:t>
      </w:r>
      <w:bookmarkStart w:id="6" w:name="_Hlk204700940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100-240В 50/60Гц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7" w:name="_Hlk204700927"/>
      <w:bookmarkEnd w:id="6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Потребляемая мощность</w:t>
      </w:r>
      <w:bookmarkEnd w:id="7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: 250Вт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8" w:name="_Hlk204700953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Корпус: пластиковый</w:t>
        <w:br/>
      </w:r>
      <w:bookmarkEnd w:id="8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Размер: 255 х 190 х 445 мм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Вес нетто: 6,75 кг</w:t>
      </w:r>
    </w:p>
    <w:p>
      <w:pPr>
        <w:pStyle w:val="Normal"/>
        <w:spacing w:lineRule="auto" w:line="276" w:before="0" w:after="0"/>
        <w:rPr>
          <w:sz w:val="18"/>
          <w:szCs w:val="18"/>
        </w:rPr>
      </w:pPr>
      <w:bookmarkStart w:id="9" w:name="_Hlk204701230"/>
      <w:r>
        <w:rPr>
          <w:rFonts w:eastAsia="Times New Roman" w:cs="Times New Roman" w:ascii="Times New Roman" w:hAnsi="Times New Roman"/>
          <w:sz w:val="18"/>
          <w:szCs w:val="18"/>
          <w:shd w:fill="FFFFFF" w:val="clear"/>
          <w:lang w:eastAsia="ru-RU"/>
        </w:rPr>
        <w:t>Вес брутто: 7,4 кг</w:t>
      </w:r>
      <w:bookmarkEnd w:id="9"/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564515</wp:posOffset>
            </wp:positionH>
            <wp:positionV relativeFrom="paragraph">
              <wp:posOffset>13335</wp:posOffset>
            </wp:positionV>
            <wp:extent cx="2676525" cy="1210310"/>
            <wp:effectExtent l="0" t="0" r="0" b="0"/>
            <wp:wrapSquare wrapText="largest"/>
            <wp:docPr id="6" name="图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 xml:space="preserve">3. 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en-US" w:eastAsia="ru-RU"/>
        </w:rPr>
        <w:t xml:space="preserve">SET 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настройки прибора</w:t>
      </w:r>
    </w:p>
    <w:tbl>
      <w:tblPr>
        <w:tblW w:w="652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64"/>
        <w:gridCol w:w="1280"/>
        <w:gridCol w:w="3577"/>
      </w:tblGrid>
      <w:tr>
        <w:trPr>
          <w:trHeight w:val="300" w:hRule="atLeast"/>
        </w:trPr>
        <w:tc>
          <w:tcPr>
            <w:tcW w:w="2944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Menu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Описание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Run Mode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режим DMX или slave, Приём сигнала от DMX пульта или мастера.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Sound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Управление от звука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Random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Встроенные функции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Auto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Автоматический запуск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 address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001-512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Нажмите «OK» для начала настройки адреса. После настройки нажмите «OK» для сохранения установленного значения.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Channel mode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Std 16CH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Режим 16 каналов DMX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Top LED Temp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80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0-120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Invert PAN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ON/OFF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инвертировать движение по горизонту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Invert TILT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ON/OFF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инвертировать движение по высоте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Pan/Tilt swap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ON/OFF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поменять местами горизонт и высоту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Pan/Tilt Encoder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ON/OFF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Включить/вылючить датчик положения корпуса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No DMX Signal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KEEP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Ничего не менять, прибор остаётся как был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Clear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Вернуть корпус в позицию 0, выключить все эффекты.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Display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ON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Выключить дисплеё через 30 сек.</w:t>
            </w:r>
          </w:p>
        </w:tc>
      </w:tr>
      <w:tr>
        <w:trPr>
          <w:trHeight w:val="256" w:hRule="atLeast"/>
        </w:trPr>
        <w:tc>
          <w:tcPr>
            <w:tcW w:w="16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OFF</w:t>
            </w:r>
          </w:p>
        </w:tc>
        <w:tc>
          <w:tcPr>
            <w:tcW w:w="35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Дисплей всегда включен.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M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en-US" w:eastAsia="ru-RU"/>
        </w:rPr>
        <w:t xml:space="preserve">ANU 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Ручное управление</w:t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/>
        <w:t xml:space="preserve">В режиме </w:t>
      </w:r>
      <w:r>
        <w:rPr>
          <w:lang w:val="en-US"/>
        </w:rPr>
        <w:t xml:space="preserve">MANU </w:t>
      </w:r>
      <w:r>
        <w:rPr>
          <w:lang w:val="ru-RU"/>
        </w:rPr>
        <w:t>можно установить все адреса в нужную позицию</w:t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S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en-US" w:eastAsia="ru-RU"/>
        </w:rPr>
        <w:t>ystem С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истемные функции и значения</w:t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tbl>
      <w:tblPr>
        <w:tblW w:w="623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65"/>
        <w:gridCol w:w="1280"/>
        <w:gridCol w:w="3292"/>
      </w:tblGrid>
      <w:tr>
        <w:trPr>
          <w:trHeight w:val="300" w:hRule="atLeast"/>
        </w:trPr>
        <w:tc>
          <w:tcPr>
            <w:tcW w:w="16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Опции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2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Описание</w:t>
            </w:r>
          </w:p>
        </w:tc>
      </w:tr>
      <w:tr>
        <w:trPr>
          <w:trHeight w:val="256" w:hRule="atLeast"/>
        </w:trPr>
        <w:tc>
          <w:tcPr>
            <w:tcW w:w="16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LED Temp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2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Температура светодиода</w:t>
            </w:r>
          </w:p>
        </w:tc>
      </w:tr>
      <w:tr>
        <w:trPr>
          <w:trHeight w:val="256" w:hRule="atLeast"/>
        </w:trPr>
        <w:tc>
          <w:tcPr>
            <w:tcW w:w="16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 monitor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2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Показывает значения DMX интерфейса</w:t>
            </w:r>
          </w:p>
        </w:tc>
      </w:tr>
      <w:tr>
        <w:trPr>
          <w:trHeight w:val="256" w:hRule="atLeast"/>
        </w:trPr>
        <w:tc>
          <w:tcPr>
            <w:tcW w:w="16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System errors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2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Показывает значение ошибки — если есть</w:t>
            </w:r>
          </w:p>
        </w:tc>
      </w:tr>
      <w:tr>
        <w:trPr>
          <w:trHeight w:val="256" w:hRule="atLeast"/>
        </w:trPr>
        <w:tc>
          <w:tcPr>
            <w:tcW w:w="16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Partial Fixture hours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2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время работы прибора</w:t>
            </w:r>
          </w:p>
        </w:tc>
      </w:tr>
      <w:tr>
        <w:trPr>
          <w:trHeight w:val="256" w:hRule="atLeast"/>
        </w:trPr>
        <w:tc>
          <w:tcPr>
            <w:tcW w:w="16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Partial Light hours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2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время работы светодиода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 xml:space="preserve">3. Таблица абресов 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en-US" w:eastAsia="ru-RU"/>
        </w:rPr>
        <w:t>DMX</w:t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tbl>
      <w:tblPr>
        <w:tblW w:w="645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2"/>
        <w:gridCol w:w="1435"/>
        <w:gridCol w:w="1776"/>
        <w:gridCol w:w="2384"/>
      </w:tblGrid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Addr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Название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Значения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Эффект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Панорама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 Fine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точное значение панорамы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Tilt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Наклон корпуса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Tilt Fine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Точное значение наклона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dimmer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Яркость прибора 0-100%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Halo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0-3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4-7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Красный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8-11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Зелёный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12-15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Синий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16-19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Красный + Зелёный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20-23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Зеленый + синий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24-27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Красный+синий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28-31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R+G+B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32-255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Эффекты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dimmer HALO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Яркость кольца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strobe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0-3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4-251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стробоскоп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252-255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9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color wheel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колесо выбора цвета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Fixed Gobo Wheel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Колесо выбора фиксированного трафарета (гобо)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Rotation gobo wheel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Колесо выбора вращающегося трафарета (гобо)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Gobo rotate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Вращение трафарета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13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Prism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Включение и вращение призмы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14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Focus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Настройка фокуса луча прибора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15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speed PanTilt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Скорость перемещения корпуса прибора 0-быстро, 255 — медленно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</w:t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Reset</w:t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0-127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8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128-255</w:t>
            </w:r>
          </w:p>
        </w:tc>
        <w:tc>
          <w:tcPr>
            <w:tcW w:w="23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Рестарт прибора через 5 сек.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160"/>
        <w:rPr>
          <w:rFonts w:eastAsia="Times New Roman"/>
        </w:rPr>
      </w:pPr>
      <w:r>
        <w:rPr>
          <w:rFonts w:eastAsia="Times New Roman"/>
        </w:rPr>
      </w:r>
    </w:p>
    <w:sectPr>
      <w:footerReference w:type="default" r:id="rId7"/>
      <w:type w:val="nextPage"/>
      <w:pgSz w:w="8391" w:h="11906"/>
      <w:pgMar w:left="1134" w:right="851" w:gutter="0" w:header="0" w:top="567" w:footer="567" w:bottom="12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156"/>
      <w:outlineLvl w:val="0"/>
    </w:pPr>
    <w:rPr>
      <w:rFonts w:eastAsia="SimSun;宋体" w:cs="Arial"/>
      <w:b/>
      <w:bCs/>
      <w:color w:val="FFFFFF"/>
      <w:sz w:val="21"/>
      <w:szCs w:val="21"/>
      <w:shd w:fill="0C0C0C" w:val="clear"/>
      <w:lang w:eastAsia="zh-TW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rong">
    <w:name w:val="Strong"/>
    <w:basedOn w:val="Style13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9">
    <w:name w:val="Обычный + 9 пт"/>
    <w:basedOn w:val="Normal"/>
    <w:qFormat/>
    <w:pPr>
      <w:numPr>
        <w:ilvl w:val="0"/>
        <w:numId w:val="3"/>
      </w:numPr>
      <w:tabs>
        <w:tab w:val="clear" w:pos="708"/>
        <w:tab w:val="left" w:pos="420" w:leader="none"/>
      </w:tabs>
    </w:pPr>
    <w:rPr>
      <w:rFonts w:eastAsia="YouYuan;Arial Unicode MS"/>
      <w:lang w:val="ru-RU"/>
    </w:rPr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2919" w:leader="none"/>
        <w:tab w:val="right" w:pos="5839" w:leader="none"/>
      </w:tabs>
    </w:pPr>
    <w:rPr/>
  </w:style>
  <w:style w:type="paragraph" w:styleId="Footer">
    <w:name w:val="Footer"/>
    <w:basedOn w:val="Style1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LibreOffice/7.6.4.1$Windows_X86_64 LibreOffice_project/e19e193f88cd6c0525a17fb7a176ed8e6a3e2aa1</Application>
  <AppVersion>15.0000</AppVersion>
  <Pages>7</Pages>
  <Words>668</Words>
  <Characters>3972</Characters>
  <CharactersWithSpaces>4443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2025-07-29T09:40:00Z</dcterms:created>
  <dc:creator>Левен Елена</dc:creator>
  <dc:description/>
  <dc:language>ru-RU</dc:language>
  <cp:lastModifiedBy/>
  <dcterms:modified xsi:type="dcterms:W3CDTF">2025-09-08T10:54:29Z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